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40" w:lineRule="atLeast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厦门东海学院</w:t>
      </w:r>
      <w:r>
        <w:rPr>
          <w:rFonts w:hint="eastAsia" w:cs="宋体"/>
          <w:b/>
          <w:bCs/>
          <w:sz w:val="30"/>
          <w:szCs w:val="30"/>
          <w:lang w:val="en-US" w:eastAsia="zh-CN"/>
        </w:rPr>
        <w:t>书桌柜采购招标文件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一、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招标人：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  <w:t>厦门东海职业技术学院。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8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厦门东海学院书桌柜采购。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三、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项目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地点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  <w:t>厦门同安五显中路280号厦门东海学院。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  <w:t>四、招标内容和技术要求：</w:t>
      </w:r>
      <w:r>
        <w:rPr>
          <w:rFonts w:hint="eastAsia" w:cs="宋体"/>
          <w:b w:val="0"/>
          <w:bCs w:val="0"/>
          <w:color w:val="4A4A4A"/>
          <w:sz w:val="24"/>
          <w:szCs w:val="24"/>
          <w:lang w:eastAsia="zh-CN"/>
        </w:rPr>
        <w:t>书桌柜采购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暂定</w:t>
      </w:r>
      <w:r>
        <w:rPr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366张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（详见</w:t>
      </w:r>
      <w:r>
        <w:rPr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参数1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五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、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招标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方式：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邀请招标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eastAsia="zh-CN"/>
        </w:rPr>
        <w:t>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  <w:t>六、供货工期要求：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  <w:t>中标单位须于202</w:t>
      </w:r>
      <w:r>
        <w:rPr>
          <w:rFonts w:hint="eastAsia" w:cs="宋体"/>
          <w:b w:val="0"/>
          <w:bCs w:val="0"/>
          <w:color w:val="333333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  <w:t>年</w:t>
      </w:r>
      <w:r>
        <w:rPr>
          <w:rFonts w:hint="eastAsia" w:cs="宋体"/>
          <w:b w:val="0"/>
          <w:bCs w:val="0"/>
          <w:color w:val="333333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lang w:val="en-US" w:eastAsia="zh-CN"/>
        </w:rPr>
        <w:t>月25日前全部供货至招标人指定地点。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七、资格审查办法：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采用资格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预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审方法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8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八、投标保证金：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投标人应提供人民币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10000元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（大写：人民币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壹万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元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整）的投标保证金作为履行投标人义务的投标担保。投标人须在截标前将投标保证金转账到招标人账户。未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时交纳投标保证金的，将作为自动弃标处理。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</w:rPr>
        <w:t>厦门东海职业技术学院　　　　　　　　　            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</w:rPr>
        <w:t>开户行名称：厦门建行大同支行         　　　　　　</w:t>
      </w:r>
    </w:p>
    <w:p>
      <w:pPr>
        <w:pStyle w:val="2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shd w:val="clear" w:color="auto" w:fill="FFFFFF"/>
        </w:rPr>
        <w:t>帐号：35101573001052502089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  <w:shd w:val="clear" w:color="auto" w:fill="FFFFFF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九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、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领取招标文件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：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ind w:firstLine="480"/>
        <w:textAlignment w:val="auto"/>
        <w:rPr>
          <w:rStyle w:val="7"/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single"/>
        </w:rPr>
        <w:t>202</w:t>
      </w:r>
      <w:r>
        <w:rPr>
          <w:rFonts w:hint="eastAsia" w:cs="宋体"/>
          <w:b w:val="0"/>
          <w:bCs w:val="0"/>
          <w:color w:val="4A4A4A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年</w:t>
      </w:r>
      <w:r>
        <w:rPr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月</w:t>
      </w:r>
      <w:r>
        <w:rPr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日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single"/>
        </w:rPr>
        <w:t>8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时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single"/>
          <w:lang w:val="en-US" w:eastAsia="zh-CN"/>
        </w:rPr>
        <w:t xml:space="preserve"> 5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single"/>
        </w:rPr>
        <w:t>0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none"/>
          <w:lang w:val="en-US" w:eastAsia="zh-CN"/>
        </w:rPr>
        <w:t>分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至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cs="宋体"/>
          <w:b w:val="0"/>
          <w:bCs w:val="0"/>
          <w:color w:val="4A4A4A"/>
          <w:sz w:val="24"/>
          <w:szCs w:val="24"/>
          <w:u w:val="single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时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u w:val="single"/>
          <w:lang w:val="en-US" w:eastAsia="zh-CN"/>
        </w:rPr>
        <w:t xml:space="preserve"> 30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分</w:t>
      </w:r>
      <w:r>
        <w:rPr>
          <w:rFonts w:hint="eastAsia" w:cs="宋体"/>
          <w:b w:val="0"/>
          <w:bCs w:val="0"/>
          <w:color w:val="4A4A4A"/>
          <w:sz w:val="24"/>
          <w:szCs w:val="24"/>
          <w:lang w:eastAsia="zh-CN"/>
        </w:rPr>
        <w:t>前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北京时间）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领取地址为</w:t>
      </w:r>
      <w:r>
        <w:rPr>
          <w:rStyle w:val="7"/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厦门同安区五显中路280号东海学院基建与后勤处</w:t>
      </w:r>
      <w:r>
        <w:rPr>
          <w:rStyle w:val="7"/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，联系人</w:t>
      </w:r>
      <w:r>
        <w:rPr>
          <w:rStyle w:val="7"/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黄老师</w:t>
      </w:r>
      <w:r>
        <w:rPr>
          <w:rStyle w:val="7"/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，电话0592-</w:t>
      </w:r>
      <w:r>
        <w:rPr>
          <w:rStyle w:val="7"/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7269208</w:t>
      </w:r>
      <w:r>
        <w:rPr>
          <w:rStyle w:val="7"/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。</w:t>
      </w:r>
    </w:p>
    <w:p>
      <w:pPr>
        <w:pStyle w:val="4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投标截止：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投标文件递交截止时间即为投标截止时间：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30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（北京时间）截止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2.书面文件：商务标、技术标两部分组成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pStyle w:val="4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3.必须将标书密封并在密封口加盖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公章及法人代表印章。</w:t>
      </w:r>
    </w:p>
    <w:p>
      <w:pPr>
        <w:pStyle w:val="3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before="0" w:after="0" w:line="408" w:lineRule="auto"/>
        <w:ind w:leftChars="-256" w:firstLine="482" w:firstLineChars="200"/>
        <w:textAlignment w:val="auto"/>
        <w:rPr>
          <w:rFonts w:hint="eastAsia" w:ascii="宋体" w:hAnsi="宋体" w:eastAsia="宋体" w:cs="宋体"/>
          <w:b/>
          <w:bCs/>
          <w:kern w:val="28"/>
          <w:sz w:val="24"/>
          <w:szCs w:val="24"/>
          <w:lang w:eastAsia="zh-CN"/>
        </w:rPr>
      </w:pPr>
      <w:bookmarkStart w:id="0" w:name="_Toc19784280"/>
      <w:bookmarkStart w:id="1" w:name="_Toc31471"/>
      <w:r>
        <w:rPr>
          <w:rFonts w:hint="eastAsia" w:ascii="宋体" w:hAnsi="宋体" w:eastAsia="宋体" w:cs="宋体"/>
          <w:b/>
          <w:bCs/>
          <w:kern w:val="28"/>
          <w:sz w:val="24"/>
          <w:szCs w:val="24"/>
          <w:lang w:val="en-US" w:eastAsia="zh-CN"/>
        </w:rPr>
        <w:t>十一、</w:t>
      </w:r>
      <w:r>
        <w:rPr>
          <w:rFonts w:hint="eastAsia" w:ascii="宋体" w:hAnsi="宋体" w:eastAsia="宋体" w:cs="宋体"/>
          <w:b/>
          <w:bCs/>
          <w:kern w:val="28"/>
          <w:sz w:val="24"/>
          <w:szCs w:val="24"/>
        </w:rPr>
        <w:t>投标文件编制</w:t>
      </w:r>
      <w:bookmarkEnd w:id="0"/>
      <w:bookmarkEnd w:id="1"/>
      <w:r>
        <w:rPr>
          <w:rFonts w:hint="eastAsia" w:ascii="宋体" w:hAnsi="宋体" w:eastAsia="宋体" w:cs="宋体"/>
          <w:b/>
          <w:bCs/>
          <w:kern w:val="28"/>
          <w:sz w:val="24"/>
          <w:szCs w:val="24"/>
          <w:lang w:eastAsia="zh-CN"/>
        </w:rPr>
        <w:t>：</w:t>
      </w:r>
    </w:p>
    <w:p>
      <w:pPr>
        <w:pageBreakBefore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（一）投标文件的组成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8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投标文件由商务标、技术标两部分组成。投标文件的装订要求按商务标、技术标两部分分开装订。</w:t>
      </w:r>
    </w:p>
    <w:p>
      <w:pPr>
        <w:pageBreakBefore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（二）投标文件各部分主要包括的内容：</w:t>
      </w:r>
    </w:p>
    <w:p>
      <w:pPr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投标文件（商务标）包括但不限于下列内容：</w:t>
      </w:r>
    </w:p>
    <w:p>
      <w:pPr>
        <w:pageBreakBefore w:val="0"/>
        <w:numPr>
          <w:ilvl w:val="0"/>
          <w:numId w:val="3"/>
        </w:numPr>
        <w:tabs>
          <w:tab w:val="left" w:pos="400"/>
          <w:tab w:val="clear" w:pos="255"/>
        </w:tabs>
        <w:kinsoku/>
        <w:wordWrap/>
        <w:overflowPunct/>
        <w:topLinePunct w:val="0"/>
        <w:autoSpaceDE/>
        <w:autoSpaceDN/>
        <w:bidi w:val="0"/>
        <w:adjustRightInd/>
        <w:spacing w:line="408" w:lineRule="auto"/>
        <w:ind w:left="416" w:leftChars="198" w:firstLine="4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投标报价表（详见附件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</w:p>
    <w:p>
      <w:pPr>
        <w:pageBreakBefore w:val="0"/>
        <w:numPr>
          <w:ilvl w:val="0"/>
          <w:numId w:val="3"/>
        </w:numPr>
        <w:tabs>
          <w:tab w:val="left" w:pos="400"/>
          <w:tab w:val="clear" w:pos="255"/>
        </w:tabs>
        <w:kinsoku/>
        <w:wordWrap/>
        <w:overflowPunct/>
        <w:topLinePunct w:val="0"/>
        <w:autoSpaceDE/>
        <w:autoSpaceDN/>
        <w:bidi w:val="0"/>
        <w:adjustRightInd/>
        <w:spacing w:line="408" w:lineRule="auto"/>
        <w:ind w:left="416" w:leftChars="198" w:firstLine="4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法定代表人身份证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复印件（加盖投标人公章）；</w:t>
      </w:r>
    </w:p>
    <w:p>
      <w:pPr>
        <w:pageBreakBefore w:val="0"/>
        <w:numPr>
          <w:ilvl w:val="0"/>
          <w:numId w:val="3"/>
        </w:numPr>
        <w:tabs>
          <w:tab w:val="left" w:pos="400"/>
          <w:tab w:val="clear" w:pos="255"/>
        </w:tabs>
        <w:kinsoku/>
        <w:wordWrap/>
        <w:overflowPunct/>
        <w:topLinePunct w:val="0"/>
        <w:autoSpaceDE/>
        <w:autoSpaceDN/>
        <w:bidi w:val="0"/>
        <w:adjustRightInd/>
        <w:spacing w:line="408" w:lineRule="auto"/>
        <w:ind w:left="416" w:leftChars="198" w:firstLine="4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投标保证金银行受理回单（复印件加盖投标人公章）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投标文件 (技术标)包括但不限于下列内容：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8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（1）主要技术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数和性能的描述、产品（材料）组成说明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（加盖投标人公章）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；</w:t>
      </w:r>
    </w:p>
    <w:p>
      <w:pPr>
        <w:pStyle w:val="4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（2）所投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书桌柜由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权威部门出具的近期检测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检验报告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pStyle w:val="4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十二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、样品要求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及清单</w:t>
      </w: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</w:rPr>
        <w:t>：</w:t>
      </w:r>
    </w:p>
    <w:p>
      <w:pPr>
        <w:pStyle w:val="4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(一）书桌柜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要求：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整体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规格长1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800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mm*深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600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mm*高17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，书桌规格长1800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*深600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*高780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，书柜长1800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*深250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mm*高1000mm，采用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泰国进口橡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榫头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结构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（书桌宽架采用30*50橡木，侧板采用12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mm橡木板开槽，桌面采用18mm厚橡木板；书架采用18mm橡木板制作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以样品为准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投标产品的生产企业需通过ISO9001：2000质量管理体系认证；环境管理体系认证证明（ISO14001）。</w:t>
      </w:r>
    </w:p>
    <w:p>
      <w:pPr>
        <w:pStyle w:val="4"/>
        <w:shd w:val="clear" w:color="auto" w:fill="FFFFFF"/>
        <w:spacing w:before="0" w:beforeAutospacing="0" w:after="0" w:afterAutospacing="0" w:line="405" w:lineRule="atLeas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（三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）需提供2022年公寓柜及油漆有害物质原件检测报告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pStyle w:val="4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十三、货物检验及验收要求：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8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中标单位必须按</w:t>
      </w:r>
      <w:r>
        <w:rPr>
          <w:rFonts w:hint="eastAsia" w:eastAsia="宋体" w:cs="宋体"/>
          <w:b w:val="0"/>
          <w:bCs w:val="0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的技术参数进行送货，招标人有权随时对产品进行送检，若发现不一致按不合格产品处理，情节严重者将追究其法律责任。</w:t>
      </w:r>
    </w:p>
    <w:p>
      <w:pPr>
        <w:pStyle w:val="4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Style w:val="7"/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十四、付款方式：</w:t>
      </w:r>
      <w:r>
        <w:rPr>
          <w:rStyle w:val="7"/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招标人对产品</w:t>
      </w:r>
      <w:r>
        <w:rPr>
          <w:rStyle w:val="7"/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验收</w:t>
      </w:r>
      <w:r>
        <w:rPr>
          <w:rStyle w:val="7"/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合格</w:t>
      </w:r>
      <w:r>
        <w:rPr>
          <w:rStyle w:val="7"/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后的1个月内</w:t>
      </w:r>
      <w:r>
        <w:rPr>
          <w:rStyle w:val="7"/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，凭中标单位提供的</w:t>
      </w:r>
      <w:r>
        <w:rPr>
          <w:rStyle w:val="7"/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正式发票</w:t>
      </w:r>
      <w:r>
        <w:rPr>
          <w:rStyle w:val="7"/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按合同付款</w:t>
      </w:r>
      <w:r>
        <w:rPr>
          <w:rStyle w:val="7"/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>。</w:t>
      </w:r>
    </w:p>
    <w:p>
      <w:pPr>
        <w:pStyle w:val="4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textAlignment w:val="auto"/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4A4A4A"/>
          <w:sz w:val="24"/>
          <w:szCs w:val="24"/>
          <w:lang w:val="en-US" w:eastAsia="zh-CN"/>
        </w:rPr>
        <w:t>十五、其他须知：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eastAsia="宋体" w:cs="宋体"/>
          <w:b w:val="0"/>
          <w:bCs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）投标报价须包含全部产品、运输、装卸、验收、检验及售后服务等在内的一切费用。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（三）</w:t>
      </w:r>
      <w:r>
        <w:rPr>
          <w:rFonts w:hint="eastAsia" w:eastAsia="宋体" w:cs="宋体"/>
          <w:b w:val="0"/>
          <w:bCs w:val="0"/>
          <w:sz w:val="24"/>
          <w:szCs w:val="24"/>
          <w:lang w:val="en-US" w:eastAsia="zh-CN"/>
        </w:rPr>
        <w:t>366张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为暂定数量，</w:t>
      </w:r>
      <w:r>
        <w:rPr>
          <w:rFonts w:hint="eastAsia" w:eastAsia="宋体" w:cs="宋体"/>
          <w:b w:val="0"/>
          <w:bCs w:val="0"/>
          <w:sz w:val="24"/>
          <w:szCs w:val="24"/>
          <w:lang w:val="en-US" w:eastAsia="zh-CN"/>
        </w:rPr>
        <w:t>最终以实际发放量结算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（采用多还少补方式）</w:t>
      </w:r>
      <w:r>
        <w:rPr>
          <w:rFonts w:hint="eastAsia" w:eastAsia="宋体" w:cs="宋体"/>
          <w:b w:val="0"/>
          <w:bCs w:val="0"/>
          <w:sz w:val="24"/>
          <w:szCs w:val="24"/>
          <w:lang w:val="en-US" w:eastAsia="zh-CN"/>
        </w:rPr>
        <w:t>，若有多余数量，由中标单位负责自行处理，中标单位应将此费用考虑在报价中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pStyle w:val="2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 w:cs="宋体"/>
          <w:b w:val="0"/>
          <w:bCs w:val="0"/>
          <w:sz w:val="24"/>
          <w:szCs w:val="24"/>
          <w:lang w:val="en-US" w:eastAsia="zh-CN"/>
        </w:rPr>
        <w:t>安装期间，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中标单位须派</w:t>
      </w:r>
      <w:r>
        <w:rPr>
          <w:rFonts w:hint="eastAsia" w:eastAsia="宋体" w:cs="宋体"/>
          <w:b w:val="0"/>
          <w:bCs w:val="0"/>
          <w:sz w:val="24"/>
          <w:szCs w:val="24"/>
          <w:lang w:val="en-US" w:eastAsia="zh-CN"/>
        </w:rPr>
        <w:t>负责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人到学院</w:t>
      </w:r>
      <w:r>
        <w:rPr>
          <w:rFonts w:hint="eastAsia" w:eastAsia="宋体" w:cs="宋体"/>
          <w:b w:val="0"/>
          <w:bCs w:val="0"/>
          <w:sz w:val="24"/>
          <w:szCs w:val="24"/>
          <w:lang w:val="en-US" w:eastAsia="zh-CN"/>
        </w:rPr>
        <w:t>监督安装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，具体时间以招标人通知为准。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ind w:firstLine="5760" w:firstLineChars="2400"/>
        <w:textAlignment w:val="auto"/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厦门东海职业技术学院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 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8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202</w:t>
      </w:r>
      <w:r>
        <w:rPr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年</w:t>
      </w:r>
      <w:r>
        <w:rPr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月</w:t>
      </w:r>
      <w:r>
        <w:rPr>
          <w:rFonts w:hint="eastAsia" w:cs="宋体"/>
          <w:b w:val="0"/>
          <w:bCs w:val="0"/>
          <w:color w:val="4A4A4A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4A4A4A"/>
          <w:sz w:val="24"/>
          <w:szCs w:val="24"/>
        </w:rPr>
        <w:t>日</w:t>
      </w: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405" w:lineRule="atLeas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书桌柜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要求：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整体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规格长1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800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mm*深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600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mm*高17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，书桌规格长1800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*深600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*高780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，书柜长1800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*深250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mm*高1000mm，采用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泰国进口橡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榫头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结构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（书桌宽架采用30*50橡木，侧板采用12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mm橡木板开槽，桌面采用18mm厚橡木板；书架采用18mm橡木板制作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以样品为准(参照图片)。。</w:t>
      </w: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</w:p>
    <w:p>
      <w:r>
        <w:rPr>
          <w:rFonts w:hint="eastAsia" w:asciiTheme="minorEastAsia" w:hAnsiTheme="minorEastAsia" w:eastAsiaTheme="minorEastAsia" w:cstheme="minorEastAsia"/>
          <w:sz w:val="30"/>
          <w:szCs w:val="30"/>
        </w:rPr>
        <w:drawing>
          <wp:inline distT="0" distB="0" distL="114300" distR="114300">
            <wp:extent cx="4994275" cy="4363085"/>
            <wp:effectExtent l="0" t="0" r="15875" b="18415"/>
            <wp:docPr id="4" name="图片 4" descr="2fe89c9b04455f79279e49ad84a9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fe89c9b04455f79279e49ad84a93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D8EC0"/>
    <w:multiLevelType w:val="singleLevel"/>
    <w:tmpl w:val="AD2D8EC0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7F931B"/>
    <w:multiLevelType w:val="singleLevel"/>
    <w:tmpl w:val="E47F931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E1A2C32"/>
    <w:multiLevelType w:val="multilevel"/>
    <w:tmpl w:val="1E1A2C32"/>
    <w:lvl w:ilvl="0" w:tentative="0">
      <w:start w:val="1"/>
      <w:numFmt w:val="decimal"/>
      <w:isLgl/>
      <w:suff w:val="nothing"/>
      <w:lvlText w:val="（%1）"/>
      <w:lvlJc w:val="left"/>
      <w:pPr>
        <w:tabs>
          <w:tab w:val="left" w:pos="255"/>
        </w:tabs>
        <w:ind w:left="256" w:hanging="256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8B62F36"/>
    <w:multiLevelType w:val="multilevel"/>
    <w:tmpl w:val="78B62F3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54871"/>
    <w:rsid w:val="0EF37E13"/>
    <w:rsid w:val="4BFF5D74"/>
    <w:rsid w:val="6F74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7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2022-11-04T00:56:00Z</dcterms:created>
  <dc:creator>Administrator</dc:creator>
  <cp:lastModifiedBy>Administrator</cp:lastModifiedBy>
  <dcterms:modified xsi:type="dcterms:W3CDTF">2022-11-04T06:11:19Z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